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C7A1A0">
      <w:pPr>
        <w:adjustRightInd w:val="0"/>
        <w:spacing w:line="540" w:lineRule="exact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附件2</w:t>
      </w:r>
    </w:p>
    <w:p w14:paraId="31DC8C1C">
      <w:pPr>
        <w:adjustRightInd w:val="0"/>
        <w:spacing w:line="540" w:lineRule="exact"/>
        <w:rPr>
          <w:rFonts w:hint="eastAsia" w:ascii="黑体" w:hAnsi="黑体" w:eastAsia="黑体" w:cs="黑体"/>
          <w:color w:val="auto"/>
          <w:sz w:val="32"/>
          <w:szCs w:val="32"/>
        </w:rPr>
      </w:pPr>
      <w:bookmarkStart w:id="0" w:name="_GoBack"/>
      <w:bookmarkEnd w:id="0"/>
    </w:p>
    <w:p w14:paraId="732177DA"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b/>
          <w:bCs/>
          <w:sz w:val="44"/>
          <w:szCs w:val="44"/>
        </w:rPr>
        <w:t>中南大学“青年红色筑梦之旅”活动</w:t>
      </w:r>
    </w:p>
    <w:p w14:paraId="58524647">
      <w:pPr>
        <w:jc w:val="center"/>
        <w:rPr>
          <w:rFonts w:hint="default" w:eastAsia="方正小标宋简体"/>
          <w:b/>
          <w:bCs/>
          <w:lang w:val="en-US" w:eastAsia="zh-CN"/>
        </w:rPr>
      </w:pPr>
      <w:r>
        <w:rPr>
          <w:rFonts w:hint="eastAsia" w:ascii="方正小标宋简体" w:eastAsia="方正小标宋简体"/>
          <w:b/>
          <w:bCs/>
          <w:sz w:val="44"/>
          <w:szCs w:val="44"/>
          <w:lang w:val="en-US" w:eastAsia="zh-CN"/>
        </w:rPr>
        <w:t>材料提交操作说明</w:t>
      </w:r>
    </w:p>
    <w:p w14:paraId="76614340"/>
    <w:p w14:paraId="4E5F60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在使用过程中如有任何问题可随时联系技术服务支持</w:t>
      </w:r>
    </w:p>
    <w:p w14:paraId="389D2026">
      <w:r>
        <w:rPr>
          <w:rFonts w:hint="eastAsia"/>
          <w:lang w:val="en-US" w:eastAsia="zh-CN"/>
        </w:rPr>
        <w:t>孙海龙：18040034633（电话同微信）</w:t>
      </w:r>
    </w:p>
    <w:p w14:paraId="03AD3E9D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</w:t>
      </w:r>
    </w:p>
    <w:p w14:paraId="00DF27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请登录网址：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"https://chinadxscy.csu.edu.cn"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https://chinadxscy.csu.edu.cn</w:t>
      </w:r>
      <w:r>
        <w:rPr>
          <w:rFonts w:hint="eastAsia"/>
          <w:lang w:val="en-US" w:eastAsia="zh-CN"/>
        </w:rPr>
        <w:fldChar w:fldCharType="end"/>
      </w:r>
    </w:p>
    <w:p w14:paraId="4B8C83EF">
      <w:pPr>
        <w:numPr>
          <w:ilvl w:val="0"/>
          <w:numId w:val="0"/>
        </w:numPr>
        <w:shd w:val="clear" w:fill="FF0000"/>
        <w:jc w:val="left"/>
        <w:rPr>
          <w:rFonts w:hint="eastAsia"/>
          <w:b/>
          <w:bCs/>
          <w:color w:val="FFFFFF" w:themeColor="background1"/>
          <w:sz w:val="36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36"/>
          <w:szCs w:val="28"/>
          <w:lang w:val="en-US" w:eastAsia="zh-CN"/>
          <w14:textFill>
            <w14:solidFill>
              <w14:schemeClr w14:val="bg1"/>
            </w14:solidFill>
          </w14:textFill>
        </w:rPr>
        <w:t>请使用谷歌浏览器或360浏览器、QQ浏览器等浏览器的极速模式访问。</w:t>
      </w:r>
    </w:p>
    <w:p w14:paraId="3F76BD95">
      <w:pPr>
        <w:numPr>
          <w:ilvl w:val="0"/>
          <w:numId w:val="0"/>
        </w:numPr>
      </w:pPr>
      <w:r>
        <w:drawing>
          <wp:inline distT="0" distB="0" distL="114300" distR="114300">
            <wp:extent cx="5266690" cy="2520950"/>
            <wp:effectExtent l="9525" t="9525" r="19685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4E28B1">
      <w:pPr>
        <w:numPr>
          <w:ilvl w:val="0"/>
          <w:numId w:val="0"/>
        </w:numPr>
        <w:shd w:val="clear" w:fill="FF0000"/>
        <w:rPr>
          <w:rFonts w:hint="eastAsia"/>
          <w:b/>
          <w:bCs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36"/>
          <w:szCs w:val="28"/>
          <w:lang w:val="en-US" w:eastAsia="zh-CN"/>
          <w14:textFill>
            <w14:solidFill>
              <w14:schemeClr w14:val="bg1"/>
            </w14:solidFill>
          </w14:textFill>
        </w:rPr>
        <w:t>访问平台后，点击导航栏中[创新创业教育]，进入到创新创业教育管理平台，请勿直接进行登录使用。</w:t>
      </w:r>
    </w:p>
    <w:p w14:paraId="7541F85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20950"/>
            <wp:effectExtent l="9525" t="9525" r="19685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0843E3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二．竞赛报名</w:t>
      </w:r>
    </w:p>
    <w:p w14:paraId="05E7E60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进入到创新创业管理平台后，点击[竞赛]</w:t>
      </w:r>
    </w:p>
    <w:p w14:paraId="28284B3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选择对应竞赛，点击进入。</w:t>
      </w:r>
    </w:p>
    <w:p w14:paraId="5EC8BEF2">
      <w:pPr>
        <w:numPr>
          <w:ilvl w:val="0"/>
          <w:numId w:val="0"/>
        </w:numPr>
      </w:pPr>
      <w:r>
        <w:drawing>
          <wp:inline distT="0" distB="0" distL="114300" distR="114300">
            <wp:extent cx="5266690" cy="2520950"/>
            <wp:effectExtent l="9525" t="9525" r="19685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0EF804F">
      <w:pPr>
        <w:numPr>
          <w:ilvl w:val="0"/>
          <w:numId w:val="0"/>
        </w:numPr>
      </w:pPr>
      <w:r>
        <w:drawing>
          <wp:inline distT="0" distB="0" distL="114300" distR="114300">
            <wp:extent cx="5266690" cy="2520950"/>
            <wp:effectExtent l="9525" t="9525" r="19685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013B18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7F606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进入竞赛后，请在报名时间范围内进行报名。</w:t>
      </w:r>
    </w:p>
    <w:p w14:paraId="30CF8430">
      <w:pPr>
        <w:numPr>
          <w:ilvl w:val="0"/>
          <w:numId w:val="0"/>
        </w:numPr>
      </w:pPr>
      <w:r>
        <w:drawing>
          <wp:inline distT="0" distB="0" distL="114300" distR="114300">
            <wp:extent cx="5266690" cy="2520950"/>
            <wp:effectExtent l="9525" t="9525" r="19685" b="222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8C330B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按照要求填写报名信息</w:t>
      </w:r>
    </w:p>
    <w:p w14:paraId="5D8B8EA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并在最终完成信息的填写后，</w:t>
      </w:r>
      <w:r>
        <w:rPr>
          <w:rFonts w:hint="eastAsia"/>
          <w:b/>
          <w:bCs/>
          <w:color w:val="FFFFFF" w:themeColor="background1"/>
          <w:shd w:val="clear" w:fill="FF0000"/>
          <w:lang w:val="en-US" w:eastAsia="zh-CN"/>
          <w14:textFill>
            <w14:solidFill>
              <w14:schemeClr w14:val="bg1"/>
            </w14:solidFill>
          </w14:textFill>
        </w:rPr>
        <w:t>点击提交审核</w:t>
      </w:r>
    </w:p>
    <w:p w14:paraId="5DA27279">
      <w:pPr>
        <w:numPr>
          <w:ilvl w:val="0"/>
          <w:numId w:val="0"/>
        </w:numPr>
      </w:pPr>
      <w:r>
        <w:drawing>
          <wp:inline distT="0" distB="0" distL="114300" distR="114300">
            <wp:extent cx="5266690" cy="2520950"/>
            <wp:effectExtent l="9525" t="9525" r="19685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2CBDC6A">
      <w:pPr>
        <w:numPr>
          <w:ilvl w:val="0"/>
          <w:numId w:val="0"/>
        </w:num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后续进行项目管理时，可在个人中心，创新创业，我的竞赛中进行查看和管理。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C2C9A4"/>
    <w:multiLevelType w:val="singleLevel"/>
    <w:tmpl w:val="14C2C9A4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8E04E3"/>
    <w:rsid w:val="11934AB8"/>
    <w:rsid w:val="15CF2CE6"/>
    <w:rsid w:val="16484336"/>
    <w:rsid w:val="22C32593"/>
    <w:rsid w:val="298E04E3"/>
    <w:rsid w:val="33B71CA0"/>
    <w:rsid w:val="410F6C78"/>
    <w:rsid w:val="41CD7C17"/>
    <w:rsid w:val="43B2059E"/>
    <w:rsid w:val="44780FD8"/>
    <w:rsid w:val="45F147B5"/>
    <w:rsid w:val="48735895"/>
    <w:rsid w:val="5C3F5CCB"/>
    <w:rsid w:val="65C9123C"/>
    <w:rsid w:val="6BA07497"/>
    <w:rsid w:val="6C0C5F81"/>
    <w:rsid w:val="6D2F7BB5"/>
    <w:rsid w:val="6FF4256F"/>
    <w:rsid w:val="748921CC"/>
    <w:rsid w:val="78C76231"/>
    <w:rsid w:val="7B37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仿宋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265</Words>
  <Characters>306</Characters>
  <Lines>0</Lines>
  <Paragraphs>0</Paragraphs>
  <TotalTime>0</TotalTime>
  <ScaleCrop>false</ScaleCrop>
  <LinksUpToDate>false</LinksUpToDate>
  <CharactersWithSpaces>306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2025-05-07T07:34:00Z</dcterms:created>
  <dc:creator>孙海龙</dc:creator>
  <cp:lastModifiedBy>孙海龙</cp:lastModifiedBy>
  <dcterms:modified xsi:type="dcterms:W3CDTF">2025-05-13T01:19:56Z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C2529E5FF6424561A0CA46A00A4AD401_11</vt:lpwstr>
  </property>
  <property fmtid="{D5CDD505-2E9C-101B-9397-08002B2CF9AE}" pid="4" name="KSOTemplateDocerSaveRecord">
    <vt:lpwstr>eyJoZGlkIjoiMjdhNGJkMjM5OGM5YmI4N2RlNGRmZWRhYjcxNmZmZmYiLCJ1c2VySWQiOiIyMzUyMDQ0OTEifQ==</vt:lpwstr>
  </property>
</Properties>
</file>